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3B" w:rsidRDefault="00880A74" w:rsidP="00880A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80A74">
        <w:rPr>
          <w:rFonts w:ascii="Arial" w:hAnsi="Arial" w:cs="Arial"/>
          <w:b/>
          <w:sz w:val="20"/>
          <w:szCs w:val="20"/>
        </w:rPr>
        <w:t>PORTARIA Nº 12, DE 16 DE ABRIL DE 2013</w:t>
      </w:r>
    </w:p>
    <w:p w:rsidR="00880A74" w:rsidRDefault="00880A74" w:rsidP="00880A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80A74" w:rsidRDefault="00880A74" w:rsidP="00880A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MESA DA CÂMARA DE PIQUETE, ESTADO DE SÃO PAULO, USANDO DE SUAS ATRIBUIÇÕES LEGAIS, E,</w:t>
      </w:r>
    </w:p>
    <w:p w:rsidR="00880A74" w:rsidRDefault="00880A74" w:rsidP="00880A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80A74" w:rsidRDefault="00880A74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as disposições contidas na Lei Municipal nº 729, de 29/agosto/73 - Estatuto dos Funcionários Públicos do Município de Piquete - SP,</w:t>
      </w:r>
    </w:p>
    <w:p w:rsidR="00880A74" w:rsidRDefault="00880A74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0A74" w:rsidRDefault="00880A74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880A74" w:rsidRDefault="00880A74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0D7" w:rsidRDefault="005C40D7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0A74" w:rsidRDefault="00880A74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 a partir de 1º/abril/2013, o Sr. CELSO RAMOS DA SILVA, brasileiro, casado, RG nº 10.219.844 - SSP/SP, CPF nº 738.308.798-49, para ocupar, em Comissão, o cargo</w:t>
      </w:r>
      <w:r w:rsidR="00525D88">
        <w:rPr>
          <w:rFonts w:ascii="Arial" w:hAnsi="Arial" w:cs="Arial"/>
          <w:sz w:val="20"/>
          <w:szCs w:val="20"/>
        </w:rPr>
        <w:t xml:space="preserve"> de ASSESSOR PARLAMENTR - Nível 6ª, estipulado na Resolução nº 397/13, de 15/abril/13, nomeação essa levada a efeito de conformidade com os termos dos artigos 14, 15 e 17-II e demais disposições contidas na Lei Ordinária nº 729/73, ficando o mesmo funcionário dispensado do registro do ponto,</w:t>
      </w:r>
      <w:r w:rsidR="00912D6C">
        <w:rPr>
          <w:rFonts w:ascii="Arial" w:hAnsi="Arial" w:cs="Arial"/>
          <w:sz w:val="20"/>
          <w:szCs w:val="20"/>
        </w:rPr>
        <w:t xml:space="preserve"> nos termos do artigo 174, parágrafo 2º, do referido Estatuto.</w:t>
      </w:r>
    </w:p>
    <w:p w:rsidR="00912D6C" w:rsidRDefault="00912D6C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D6C" w:rsidRDefault="00912D6C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D6C" w:rsidRDefault="00912D6C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Registre-se, publique-se e cumpra-se.</w:t>
      </w:r>
    </w:p>
    <w:p w:rsidR="00912D6C" w:rsidRDefault="00912D6C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D6C" w:rsidRDefault="00912D6C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D6C" w:rsidRDefault="00912D6C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APARECIDA DE ALMEIDA FÉLIX</w:t>
      </w:r>
    </w:p>
    <w:p w:rsidR="00912D6C" w:rsidRDefault="00912D6C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12D6C" w:rsidRDefault="00912D6C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2D6C" w:rsidRDefault="00912D6C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2D6C" w:rsidRDefault="00912D6C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RODRIGO NUNES GODOY</w:t>
      </w:r>
    </w:p>
    <w:p w:rsidR="00912D6C" w:rsidRDefault="00912D6C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912D6C" w:rsidRDefault="00912D6C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D6C" w:rsidRDefault="00912D6C" w:rsidP="00880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D6C" w:rsidRDefault="00912D6C" w:rsidP="00912D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 publicada nesta Secretaria aos dezesseis (16) dias do mês de abril de dois mil e trezes (2013).</w:t>
      </w:r>
    </w:p>
    <w:p w:rsidR="00912D6C" w:rsidRDefault="00912D6C" w:rsidP="00912D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D6C" w:rsidRDefault="00912D6C" w:rsidP="00912D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D6C" w:rsidRDefault="00912D6C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RODRIGO NUNES GODOY</w:t>
      </w:r>
    </w:p>
    <w:p w:rsidR="00912D6C" w:rsidRDefault="00912D6C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3F47F2" w:rsidRDefault="003F47F2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47F2" w:rsidRDefault="003F47F2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47F2" w:rsidRPr="002D2E81" w:rsidRDefault="003F47F2" w:rsidP="003F47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D2E8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:rsidR="003F47F2" w:rsidRPr="00880A74" w:rsidRDefault="003F47F2" w:rsidP="00912D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3F47F2" w:rsidRPr="00880A74" w:rsidSect="00880A74">
      <w:headerReference w:type="default" r:id="rId6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7F2" w:rsidRDefault="003F47F2" w:rsidP="003F47F2">
      <w:pPr>
        <w:spacing w:after="0" w:line="240" w:lineRule="auto"/>
      </w:pPr>
      <w:r>
        <w:separator/>
      </w:r>
    </w:p>
  </w:endnote>
  <w:endnote w:type="continuationSeparator" w:id="1">
    <w:p w:rsidR="003F47F2" w:rsidRDefault="003F47F2" w:rsidP="003F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7F2" w:rsidRDefault="003F47F2" w:rsidP="003F47F2">
      <w:pPr>
        <w:spacing w:after="0" w:line="240" w:lineRule="auto"/>
      </w:pPr>
      <w:r>
        <w:separator/>
      </w:r>
    </w:p>
  </w:footnote>
  <w:footnote w:type="continuationSeparator" w:id="1">
    <w:p w:rsidR="003F47F2" w:rsidRDefault="003F47F2" w:rsidP="003F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F2" w:rsidRDefault="003F47F2" w:rsidP="003F47F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A74"/>
    <w:rsid w:val="002069A3"/>
    <w:rsid w:val="003F47F2"/>
    <w:rsid w:val="00525D88"/>
    <w:rsid w:val="005C40D7"/>
    <w:rsid w:val="00880A74"/>
    <w:rsid w:val="00912D6C"/>
    <w:rsid w:val="00A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4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47F2"/>
  </w:style>
  <w:style w:type="paragraph" w:styleId="Rodap">
    <w:name w:val="footer"/>
    <w:basedOn w:val="Normal"/>
    <w:link w:val="RodapChar"/>
    <w:uiPriority w:val="99"/>
    <w:semiHidden/>
    <w:unhideWhenUsed/>
    <w:rsid w:val="003F4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47F2"/>
  </w:style>
  <w:style w:type="paragraph" w:styleId="Textodebalo">
    <w:name w:val="Balloon Text"/>
    <w:basedOn w:val="Normal"/>
    <w:link w:val="TextodebaloChar"/>
    <w:uiPriority w:val="99"/>
    <w:semiHidden/>
    <w:unhideWhenUsed/>
    <w:rsid w:val="003F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3</cp:revision>
  <dcterms:created xsi:type="dcterms:W3CDTF">2014-04-24T20:12:00Z</dcterms:created>
  <dcterms:modified xsi:type="dcterms:W3CDTF">2014-04-25T11:30:00Z</dcterms:modified>
</cp:coreProperties>
</file>